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470E6">
      <w:pPr>
        <w:jc w:val="center"/>
        <w:rPr>
          <w:rFonts w:hint="eastAsia" w:ascii="微软雅黑" w:hAnsi="微软雅黑"/>
          <w:b/>
          <w:sz w:val="44"/>
          <w:szCs w:val="44"/>
        </w:rPr>
      </w:pPr>
    </w:p>
    <w:p w14:paraId="180EC877">
      <w:pPr>
        <w:jc w:val="both"/>
        <w:rPr>
          <w:rFonts w:hint="eastAsia" w:ascii="微软雅黑" w:hAnsi="微软雅黑"/>
          <w:b/>
          <w:sz w:val="44"/>
          <w:szCs w:val="44"/>
        </w:rPr>
      </w:pPr>
    </w:p>
    <w:p w14:paraId="74B8615B">
      <w:pPr>
        <w:jc w:val="center"/>
        <w:rPr>
          <w:rFonts w:hint="eastAsia" w:ascii="微软雅黑" w:hAnsi="微软雅黑"/>
          <w:b/>
          <w:sz w:val="44"/>
          <w:szCs w:val="44"/>
        </w:rPr>
      </w:pPr>
    </w:p>
    <w:p w14:paraId="6A8AE868">
      <w:pPr>
        <w:widowControl/>
        <w:adjustRightInd w:val="0"/>
        <w:snapToGrid w:val="0"/>
        <w:spacing w:after="100" w:afterAutospacing="1" w:line="360" w:lineRule="auto"/>
        <w:jc w:val="center"/>
        <w:rPr>
          <w:rFonts w:hint="eastAsia" w:ascii="微软雅黑" w:hAnsi="微软雅黑" w:eastAsia="宋体"/>
          <w:b/>
          <w:kern w:val="0"/>
          <w:sz w:val="44"/>
          <w:szCs w:val="44"/>
        </w:rPr>
      </w:pPr>
    </w:p>
    <w:p w14:paraId="5947274B">
      <w:pPr>
        <w:jc w:val="center"/>
        <w:rPr>
          <w:rFonts w:hint="eastAsia" w:eastAsia="宋体"/>
          <w:b/>
          <w:color w:val="3B3838" w:themeColor="background2" w:themeShade="40"/>
          <w:sz w:val="44"/>
          <w:szCs w:val="44"/>
          <w:lang w:val="en-US" w:eastAsia="zh-CN"/>
        </w:rPr>
      </w:pPr>
      <w:r>
        <w:rPr>
          <w:rFonts w:hint="eastAsia"/>
          <w:b/>
          <w:color w:val="3B3838" w:themeColor="background2" w:themeShade="40"/>
          <w:sz w:val="44"/>
          <w:szCs w:val="44"/>
          <w:lang w:val="en-US" w:eastAsia="zh-CN"/>
        </w:rPr>
        <w:fldChar w:fldCharType="begin"/>
      </w:r>
      <w:r>
        <w:rPr>
          <w:rFonts w:hint="eastAsia"/>
          <w:b/>
          <w:color w:val="3B3838" w:themeColor="background2" w:themeShade="40"/>
          <w:sz w:val="44"/>
          <w:szCs w:val="44"/>
          <w:lang w:val="en-US" w:eastAsia="zh-CN"/>
        </w:rPr>
        <w:instrText xml:space="preserve"> HYPERLINK "https://jxpj.hmc.edu.cn/university/manage/index.shtml" </w:instrText>
      </w:r>
      <w:r>
        <w:rPr>
          <w:rFonts w:hint="eastAsia"/>
          <w:b/>
          <w:color w:val="3B3838" w:themeColor="background2" w:themeShade="40"/>
          <w:sz w:val="44"/>
          <w:szCs w:val="44"/>
          <w:lang w:val="en-US" w:eastAsia="zh-CN"/>
        </w:rPr>
        <w:fldChar w:fldCharType="separate"/>
      </w:r>
      <w:r>
        <w:rPr>
          <w:rFonts w:hint="default"/>
          <w:b/>
          <w:color w:val="3B3838" w:themeColor="background2" w:themeShade="40"/>
          <w:sz w:val="44"/>
          <w:szCs w:val="44"/>
          <w:lang w:val="en-US" w:eastAsia="zh-CN"/>
        </w:rPr>
        <w:t>教学质量评价系统</w:t>
      </w:r>
      <w:r>
        <w:rPr>
          <w:rFonts w:hint="default"/>
          <w:b/>
          <w:color w:val="3B3838" w:themeColor="background2" w:themeShade="40"/>
          <w:sz w:val="44"/>
          <w:szCs w:val="44"/>
          <w:lang w:val="en-US" w:eastAsia="zh-CN"/>
        </w:rPr>
        <w:fldChar w:fldCharType="end"/>
      </w:r>
    </w:p>
    <w:p w14:paraId="7090DB13">
      <w:pPr>
        <w:jc w:val="center"/>
        <w:rPr>
          <w:rFonts w:hint="eastAsia"/>
          <w:b/>
          <w:color w:val="3B3838" w:themeColor="background2" w:themeShade="40"/>
          <w:sz w:val="44"/>
          <w:szCs w:val="44"/>
          <w:lang w:val="en-US" w:eastAsia="zh-CN"/>
        </w:rPr>
      </w:pPr>
    </w:p>
    <w:p w14:paraId="7E4BB283">
      <w:pPr>
        <w:jc w:val="center"/>
        <w:rPr>
          <w:rFonts w:hint="eastAsia"/>
          <w:b/>
          <w:color w:val="3B3838" w:themeColor="background2" w:themeShade="40"/>
          <w:sz w:val="44"/>
          <w:szCs w:val="44"/>
          <w:lang w:val="en-US" w:eastAsia="zh-CN"/>
        </w:rPr>
      </w:pPr>
    </w:p>
    <w:p w14:paraId="601B8880">
      <w:pPr>
        <w:jc w:val="center"/>
        <w:rPr>
          <w:rFonts w:hint="eastAsia"/>
          <w:b/>
          <w:color w:val="3B3838" w:themeColor="background2" w:themeShade="40"/>
          <w:sz w:val="44"/>
          <w:szCs w:val="44"/>
          <w:lang w:val="en-US" w:eastAsia="zh-CN"/>
        </w:rPr>
      </w:pPr>
    </w:p>
    <w:p w14:paraId="1E2275E7">
      <w:pPr>
        <w:jc w:val="center"/>
        <w:rPr>
          <w:rFonts w:hint="eastAsia"/>
          <w:b/>
          <w:color w:val="3B3838" w:themeColor="background2" w:themeShade="40"/>
          <w:sz w:val="44"/>
          <w:szCs w:val="44"/>
          <w:lang w:val="en-US" w:eastAsia="zh-CN"/>
        </w:rPr>
      </w:pPr>
    </w:p>
    <w:p w14:paraId="1DDBDC35">
      <w:pPr>
        <w:jc w:val="center"/>
        <w:rPr>
          <w:rFonts w:hint="default"/>
          <w:b/>
          <w:color w:val="3B3838" w:themeColor="background2" w:themeShade="40"/>
          <w:sz w:val="44"/>
          <w:szCs w:val="44"/>
          <w:lang w:val="en-US" w:eastAsia="zh-CN"/>
        </w:rPr>
      </w:pPr>
    </w:p>
    <w:p w14:paraId="7B76DBAC">
      <w:pPr>
        <w:pStyle w:val="11"/>
        <w:spacing w:line="240" w:lineRule="atLeast"/>
        <w:jc w:val="center"/>
        <w:rPr>
          <w:rFonts w:asciiTheme="minorEastAsia" w:hAnsiTheme="minorEastAsia"/>
          <w:color w:val="3B3838" w:themeColor="background2" w:themeShade="40"/>
          <w:sz w:val="30"/>
          <w:szCs w:val="30"/>
        </w:rPr>
      </w:pPr>
      <w:r>
        <w:rPr>
          <w:rFonts w:asciiTheme="minorEastAsia" w:hAnsiTheme="minorEastAsia"/>
          <w:b/>
          <w:color w:val="3B3838" w:themeColor="background2" w:themeShade="40"/>
          <w:sz w:val="30"/>
          <w:szCs w:val="30"/>
        </w:rPr>
        <w:t xml:space="preserve">            </w:t>
      </w:r>
      <w:r>
        <w:rPr>
          <w:rFonts w:hint="eastAsia" w:asciiTheme="minorEastAsia" w:hAnsiTheme="minorEastAsia"/>
          <w:b/>
          <w:color w:val="3B3838" w:themeColor="background2" w:themeShade="40"/>
          <w:sz w:val="30"/>
          <w:szCs w:val="30"/>
          <w:lang w:val="en-US" w:eastAsia="zh-CN"/>
        </w:rPr>
        <w:t xml:space="preserve">    </w:t>
      </w:r>
      <w:r>
        <w:rPr>
          <w:rFonts w:asciiTheme="minorEastAsia" w:hAnsiTheme="minorEastAsia"/>
          <w:b/>
          <w:color w:val="3B3838" w:themeColor="background2" w:themeShade="40"/>
          <w:sz w:val="30"/>
          <w:szCs w:val="30"/>
        </w:rPr>
        <w:t xml:space="preserve"> </w:t>
      </w:r>
      <w:r>
        <w:rPr>
          <w:rFonts w:hint="eastAsia" w:asciiTheme="minorEastAsia" w:hAnsiTheme="minorEastAsia"/>
          <w:b/>
          <w:color w:val="3B3838" w:themeColor="background2" w:themeShade="40"/>
          <w:sz w:val="30"/>
          <w:szCs w:val="30"/>
          <w:lang w:val="en-US" w:eastAsia="zh-CN"/>
        </w:rPr>
        <w:t xml:space="preserve">               </w:t>
      </w:r>
      <w:r>
        <w:rPr>
          <w:rFonts w:hint="eastAsia" w:asciiTheme="minorEastAsia" w:hAnsiTheme="minorEastAsia"/>
          <w:b/>
          <w:color w:val="3B3838" w:themeColor="background2" w:themeShade="40"/>
          <w:sz w:val="30"/>
          <w:szCs w:val="30"/>
        </w:rPr>
        <w:t>—</w:t>
      </w:r>
      <w:r>
        <w:rPr>
          <w:rFonts w:hint="eastAsia" w:asciiTheme="minorEastAsia" w:hAnsiTheme="minorEastAsia"/>
          <w:b/>
          <w:color w:val="3B3838" w:themeColor="background2" w:themeShade="40"/>
          <w:sz w:val="30"/>
          <w:szCs w:val="30"/>
          <w:lang w:val="en-US" w:eastAsia="zh-CN"/>
        </w:rPr>
        <w:t>学生</w:t>
      </w:r>
      <w:r>
        <w:rPr>
          <w:rFonts w:hint="eastAsia" w:asciiTheme="minorEastAsia" w:hAnsiTheme="minorEastAsia"/>
          <w:b/>
          <w:color w:val="3B3838" w:themeColor="background2" w:themeShade="40"/>
          <w:sz w:val="30"/>
          <w:szCs w:val="30"/>
        </w:rPr>
        <w:t>使用手册</w:t>
      </w:r>
    </w:p>
    <w:p w14:paraId="44600BCE">
      <w:pPr>
        <w:jc w:val="center"/>
        <w:rPr>
          <w:lang w:val="zh-CN"/>
        </w:rPr>
      </w:pPr>
    </w:p>
    <w:p w14:paraId="09073EF6">
      <w:pPr>
        <w:jc w:val="center"/>
        <w:rPr>
          <w:lang w:val="zh-CN"/>
        </w:rPr>
      </w:pPr>
    </w:p>
    <w:p w14:paraId="519BC49D">
      <w:pPr>
        <w:jc w:val="center"/>
        <w:rPr>
          <w:lang w:val="zh-CN"/>
        </w:rPr>
      </w:pPr>
    </w:p>
    <w:p w14:paraId="5ACBF198">
      <w:pPr>
        <w:jc w:val="center"/>
        <w:rPr>
          <w:lang w:val="zh-CN"/>
        </w:rPr>
      </w:pPr>
    </w:p>
    <w:p w14:paraId="57EA766F">
      <w:pPr>
        <w:jc w:val="center"/>
        <w:rPr>
          <w:lang w:val="zh-CN"/>
        </w:rPr>
      </w:pPr>
    </w:p>
    <w:p w14:paraId="6E27CE85">
      <w:pPr>
        <w:jc w:val="center"/>
        <w:rPr>
          <w:lang w:val="zh-CN"/>
        </w:rPr>
      </w:pPr>
    </w:p>
    <w:p w14:paraId="0EEAB908">
      <w:pPr>
        <w:jc w:val="center"/>
        <w:rPr>
          <w:lang w:val="zh-CN"/>
        </w:rPr>
      </w:pPr>
    </w:p>
    <w:p w14:paraId="4389B602">
      <w:pPr>
        <w:jc w:val="center"/>
        <w:rPr>
          <w:lang w:val="zh-CN"/>
        </w:rPr>
      </w:pPr>
    </w:p>
    <w:p w14:paraId="0E7675F6">
      <w:pPr>
        <w:jc w:val="center"/>
        <w:rPr>
          <w:lang w:val="zh-CN"/>
        </w:rPr>
      </w:pPr>
    </w:p>
    <w:p w14:paraId="5318E849">
      <w:pPr>
        <w:jc w:val="center"/>
        <w:rPr>
          <w:lang w:val="zh-CN"/>
        </w:rPr>
      </w:pPr>
    </w:p>
    <w:p w14:paraId="131D6A07">
      <w:pPr>
        <w:jc w:val="center"/>
        <w:rPr>
          <w:lang w:val="zh-CN"/>
        </w:rPr>
      </w:pPr>
    </w:p>
    <w:p w14:paraId="1FE1CFF4">
      <w:pPr>
        <w:jc w:val="center"/>
        <w:rPr>
          <w:lang w:val="zh-CN"/>
        </w:rPr>
      </w:pPr>
    </w:p>
    <w:p w14:paraId="5416D793">
      <w:pPr>
        <w:jc w:val="center"/>
        <w:rPr>
          <w:lang w:val="zh-CN"/>
        </w:rPr>
      </w:pPr>
    </w:p>
    <w:p w14:paraId="5548647A">
      <w:pPr>
        <w:jc w:val="center"/>
        <w:rPr>
          <w:lang w:val="zh-CN"/>
        </w:rPr>
      </w:pPr>
    </w:p>
    <w:p w14:paraId="316238F3">
      <w:pPr>
        <w:jc w:val="center"/>
        <w:rPr>
          <w:lang w:val="zh-CN"/>
        </w:rPr>
      </w:pPr>
    </w:p>
    <w:p w14:paraId="3F4252E1">
      <w:pPr>
        <w:jc w:val="center"/>
        <w:rPr>
          <w:lang w:val="zh-CN"/>
        </w:rPr>
      </w:pPr>
    </w:p>
    <w:p w14:paraId="6EAC1A67">
      <w:pPr>
        <w:jc w:val="center"/>
        <w:rPr>
          <w:lang w:val="zh-CN"/>
        </w:rPr>
      </w:pPr>
    </w:p>
    <w:p w14:paraId="153F27C9">
      <w:pPr>
        <w:sectPr>
          <w:headerReference r:id="rId3" w:type="default"/>
          <w:footerReference r:id="rId4" w:type="default"/>
          <w:pgSz w:w="11906" w:h="16838"/>
          <w:pgMar w:top="1440" w:right="1800" w:bottom="1440" w:left="1800" w:header="851" w:footer="992" w:gutter="0"/>
          <w:cols w:space="425" w:num="1"/>
          <w:docGrid w:type="lines" w:linePitch="312" w:charSpace="0"/>
        </w:sectPr>
      </w:pPr>
    </w:p>
    <w:sdt>
      <w:sdtPr>
        <w:rPr>
          <w:rFonts w:ascii="宋体" w:hAnsi="宋体" w:eastAsia="宋体" w:cs="Times New Roman"/>
          <w:kern w:val="2"/>
          <w:sz w:val="21"/>
          <w:szCs w:val="22"/>
          <w:lang w:val="en-US" w:eastAsia="zh-CN" w:bidi="ar-SA"/>
        </w:rPr>
        <w:id w:val="147465715"/>
        <w15:color w:val="DBDBDB"/>
        <w:docPartObj>
          <w:docPartGallery w:val="Table of Contents"/>
          <w:docPartUnique/>
        </w:docPartObj>
      </w:sdtPr>
      <w:sdtEndPr>
        <w:rPr>
          <w:rFonts w:ascii="Calibri" w:hAnsi="Calibri" w:eastAsia="宋体" w:cs="Times New Roman"/>
          <w:kern w:val="2"/>
          <w:sz w:val="21"/>
          <w:szCs w:val="22"/>
          <w:lang w:val="en-US" w:eastAsia="zh-CN" w:bidi="ar-SA"/>
        </w:rPr>
      </w:sdtEndPr>
      <w:sdtContent>
        <w:p w14:paraId="29845909">
          <w:pPr>
            <w:spacing w:before="0" w:beforeLines="0" w:after="0" w:afterLines="0" w:line="240" w:lineRule="auto"/>
            <w:ind w:left="0" w:leftChars="0" w:right="0" w:rightChars="0" w:firstLine="0" w:firstLineChars="0"/>
            <w:jc w:val="center"/>
          </w:pPr>
          <w:r>
            <w:rPr>
              <w:rFonts w:ascii="宋体" w:hAnsi="宋体" w:eastAsia="宋体"/>
              <w:sz w:val="21"/>
            </w:rPr>
            <w:t>目录</w:t>
          </w:r>
        </w:p>
        <w:p w14:paraId="626C5782">
          <w:pPr>
            <w:pStyle w:val="7"/>
            <w:tabs>
              <w:tab w:val="right" w:leader="dot" w:pos="8306"/>
            </w:tabs>
          </w:pPr>
          <w:r>
            <w:fldChar w:fldCharType="begin"/>
          </w:r>
          <w:r>
            <w:instrText xml:space="preserve">TOC \o "1-2" \h \u </w:instrText>
          </w:r>
          <w:r>
            <w:fldChar w:fldCharType="separate"/>
          </w:r>
          <w:r>
            <w:fldChar w:fldCharType="begin"/>
          </w:r>
          <w:r>
            <w:instrText xml:space="preserve"> HYPERLINK \l _Toc10819 </w:instrText>
          </w:r>
          <w:r>
            <w:fldChar w:fldCharType="separate"/>
          </w:r>
          <w:r>
            <w:rPr>
              <w:rFonts w:hint="eastAsia"/>
              <w:szCs w:val="36"/>
              <w:lang w:val="en-US"/>
            </w:rPr>
            <w:t xml:space="preserve">第一章 </w:t>
          </w:r>
          <w:r>
            <w:rPr>
              <w:rFonts w:hint="eastAsia"/>
              <w:szCs w:val="36"/>
            </w:rPr>
            <w:t>登录</w:t>
          </w:r>
          <w:r>
            <w:tab/>
          </w:r>
          <w:r>
            <w:fldChar w:fldCharType="begin"/>
          </w:r>
          <w:r>
            <w:instrText xml:space="preserve"> PAGEREF _Toc10819 \h </w:instrText>
          </w:r>
          <w:r>
            <w:fldChar w:fldCharType="separate"/>
          </w:r>
          <w:r>
            <w:t>2</w:t>
          </w:r>
          <w:r>
            <w:fldChar w:fldCharType="end"/>
          </w:r>
          <w:r>
            <w:fldChar w:fldCharType="end"/>
          </w:r>
        </w:p>
        <w:p w14:paraId="09880B6B">
          <w:pPr>
            <w:pStyle w:val="8"/>
            <w:tabs>
              <w:tab w:val="right" w:leader="dot" w:pos="8306"/>
            </w:tabs>
          </w:pPr>
          <w:r>
            <w:fldChar w:fldCharType="begin"/>
          </w:r>
          <w:r>
            <w:instrText xml:space="preserve"> HYPERLINK \l _Toc25961 </w:instrText>
          </w:r>
          <w:r>
            <w:fldChar w:fldCharType="separate"/>
          </w:r>
          <w:r>
            <w:rPr>
              <w:rFonts w:hint="eastAsia"/>
              <w:szCs w:val="28"/>
            </w:rPr>
            <w:t>1.1</w:t>
          </w:r>
          <w:r>
            <w:rPr>
              <w:rFonts w:hint="eastAsia"/>
              <w:szCs w:val="28"/>
              <w:lang w:val="en-US" w:eastAsia="zh-CN"/>
            </w:rPr>
            <w:t>登录方式</w:t>
          </w:r>
          <w:r>
            <w:tab/>
          </w:r>
          <w:r>
            <w:fldChar w:fldCharType="begin"/>
          </w:r>
          <w:r>
            <w:instrText xml:space="preserve"> PAGEREF _Toc25961 \h </w:instrText>
          </w:r>
          <w:r>
            <w:fldChar w:fldCharType="separate"/>
          </w:r>
          <w:r>
            <w:t>2</w:t>
          </w:r>
          <w:r>
            <w:fldChar w:fldCharType="end"/>
          </w:r>
          <w:r>
            <w:fldChar w:fldCharType="end"/>
          </w:r>
        </w:p>
        <w:p w14:paraId="6C6A48BE">
          <w:pPr>
            <w:pStyle w:val="8"/>
            <w:tabs>
              <w:tab w:val="right" w:leader="dot" w:pos="8306"/>
            </w:tabs>
          </w:pPr>
          <w:r>
            <w:fldChar w:fldCharType="begin"/>
          </w:r>
          <w:r>
            <w:instrText xml:space="preserve"> HYPERLINK \l _Toc4545 </w:instrText>
          </w:r>
          <w:r>
            <w:fldChar w:fldCharType="separate"/>
          </w:r>
          <w:r>
            <w:rPr>
              <w:rFonts w:hint="eastAsia"/>
              <w:szCs w:val="28"/>
            </w:rPr>
            <w:t>1.2登录</w:t>
          </w:r>
          <w:r>
            <w:tab/>
          </w:r>
          <w:r>
            <w:rPr>
              <w:rFonts w:hint="eastAsia"/>
              <w:lang w:val="en-US" w:eastAsia="zh-CN"/>
            </w:rPr>
            <w:t>3</w:t>
          </w:r>
          <w:r>
            <w:fldChar w:fldCharType="end"/>
          </w:r>
        </w:p>
        <w:p w14:paraId="60364273">
          <w:pPr>
            <w:pStyle w:val="7"/>
            <w:tabs>
              <w:tab w:val="right" w:leader="dot" w:pos="8306"/>
            </w:tabs>
          </w:pPr>
          <w:r>
            <w:fldChar w:fldCharType="begin"/>
          </w:r>
          <w:r>
            <w:instrText xml:space="preserve"> HYPERLINK \l _Toc24395 </w:instrText>
          </w:r>
          <w:r>
            <w:fldChar w:fldCharType="separate"/>
          </w:r>
          <w:r>
            <w:rPr>
              <w:rFonts w:hint="eastAsia"/>
              <w:szCs w:val="36"/>
              <w:lang w:val="en-US"/>
            </w:rPr>
            <w:t xml:space="preserve">第二章 </w:t>
          </w:r>
          <w:r>
            <w:rPr>
              <w:rFonts w:hint="eastAsia"/>
              <w:szCs w:val="36"/>
              <w:lang w:val="en-US" w:eastAsia="zh-CN"/>
            </w:rPr>
            <w:t>课表</w:t>
          </w:r>
          <w:r>
            <w:tab/>
          </w:r>
          <w:r>
            <w:fldChar w:fldCharType="begin"/>
          </w:r>
          <w:r>
            <w:instrText xml:space="preserve"> PAGEREF _Toc24395 \h </w:instrText>
          </w:r>
          <w:r>
            <w:fldChar w:fldCharType="separate"/>
          </w:r>
          <w:r>
            <w:t>4</w:t>
          </w:r>
          <w:r>
            <w:fldChar w:fldCharType="end"/>
          </w:r>
          <w:r>
            <w:fldChar w:fldCharType="end"/>
          </w:r>
        </w:p>
        <w:p w14:paraId="7A1C0152">
          <w:pPr>
            <w:pStyle w:val="8"/>
            <w:tabs>
              <w:tab w:val="right" w:leader="dot" w:pos="8306"/>
            </w:tabs>
          </w:pPr>
          <w:r>
            <w:fldChar w:fldCharType="begin"/>
          </w:r>
          <w:r>
            <w:instrText xml:space="preserve"> HYPERLINK \l _Toc31531 </w:instrText>
          </w:r>
          <w:r>
            <w:fldChar w:fldCharType="separate"/>
          </w:r>
          <w:r>
            <w:rPr>
              <w:rFonts w:hint="eastAsia"/>
              <w:szCs w:val="28"/>
              <w:lang w:val="en-US" w:eastAsia="zh-CN"/>
            </w:rPr>
            <w:t>2.1</w:t>
          </w:r>
          <w:r>
            <w:rPr>
              <w:rFonts w:hint="eastAsia"/>
              <w:szCs w:val="28"/>
            </w:rPr>
            <w:t>．</w:t>
          </w:r>
          <w:r>
            <w:rPr>
              <w:rFonts w:hint="eastAsia"/>
              <w:szCs w:val="28"/>
              <w:lang w:val="en-US" w:eastAsia="zh-CN"/>
            </w:rPr>
            <w:t>课表</w:t>
          </w:r>
          <w:r>
            <w:tab/>
          </w:r>
          <w:r>
            <w:fldChar w:fldCharType="begin"/>
          </w:r>
          <w:r>
            <w:instrText xml:space="preserve"> PAGEREF _Toc31531 \h </w:instrText>
          </w:r>
          <w:r>
            <w:fldChar w:fldCharType="separate"/>
          </w:r>
          <w:r>
            <w:t>4</w:t>
          </w:r>
          <w:r>
            <w:fldChar w:fldCharType="end"/>
          </w:r>
          <w:r>
            <w:fldChar w:fldCharType="end"/>
          </w:r>
        </w:p>
        <w:p w14:paraId="7480F9D7">
          <w:pPr>
            <w:pStyle w:val="7"/>
            <w:tabs>
              <w:tab w:val="right" w:leader="dot" w:pos="8306"/>
            </w:tabs>
          </w:pPr>
          <w:r>
            <w:fldChar w:fldCharType="begin"/>
          </w:r>
          <w:r>
            <w:instrText xml:space="preserve"> HYPERLINK \l _Toc25990 </w:instrText>
          </w:r>
          <w:r>
            <w:fldChar w:fldCharType="separate"/>
          </w:r>
          <w:r>
            <w:rPr>
              <w:rFonts w:hint="eastAsia"/>
              <w:szCs w:val="36"/>
              <w:lang w:val="en-US"/>
            </w:rPr>
            <w:t xml:space="preserve">第三章 </w:t>
          </w:r>
          <w:r>
            <w:rPr>
              <w:rFonts w:hint="eastAsia"/>
              <w:szCs w:val="36"/>
              <w:lang w:val="en-US" w:eastAsia="zh-CN"/>
            </w:rPr>
            <w:t>首页</w:t>
          </w:r>
          <w:r>
            <w:tab/>
          </w:r>
          <w:r>
            <w:rPr>
              <w:i/>
              <w:iCs/>
            </w:rPr>
            <w:fldChar w:fldCharType="begin"/>
          </w:r>
          <w:r>
            <w:rPr>
              <w:i/>
              <w:iCs/>
            </w:rPr>
            <w:instrText xml:space="preserve"> PAGEREF _Toc25990 \h </w:instrText>
          </w:r>
          <w:r>
            <w:rPr>
              <w:i/>
              <w:iCs/>
            </w:rPr>
            <w:fldChar w:fldCharType="separate"/>
          </w:r>
          <w:r>
            <w:rPr>
              <w:i/>
              <w:iCs/>
            </w:rPr>
            <w:t>5</w:t>
          </w:r>
          <w:r>
            <w:rPr>
              <w:i/>
              <w:iCs/>
            </w:rPr>
            <w:fldChar w:fldCharType="end"/>
          </w:r>
          <w:r>
            <w:fldChar w:fldCharType="end"/>
          </w:r>
        </w:p>
        <w:p w14:paraId="5E273436">
          <w:pPr>
            <w:pStyle w:val="8"/>
            <w:tabs>
              <w:tab w:val="right" w:leader="dot" w:pos="8306"/>
            </w:tabs>
          </w:pPr>
          <w:r>
            <w:fldChar w:fldCharType="begin"/>
          </w:r>
          <w:r>
            <w:instrText xml:space="preserve"> HYPERLINK \l _Toc18993 </w:instrText>
          </w:r>
          <w:r>
            <w:fldChar w:fldCharType="separate"/>
          </w:r>
          <w:r>
            <w:rPr>
              <w:rFonts w:hint="eastAsia"/>
              <w:szCs w:val="28"/>
              <w:lang w:val="en-US" w:eastAsia="zh-CN"/>
            </w:rPr>
            <w:t>3.1. 学生评教</w:t>
          </w:r>
          <w:r>
            <w:tab/>
          </w:r>
          <w:r>
            <w:fldChar w:fldCharType="begin"/>
          </w:r>
          <w:r>
            <w:instrText xml:space="preserve"> PAGEREF _Toc18993 \h </w:instrText>
          </w:r>
          <w:r>
            <w:fldChar w:fldCharType="separate"/>
          </w:r>
          <w:r>
            <w:t>5</w:t>
          </w:r>
          <w:r>
            <w:fldChar w:fldCharType="end"/>
          </w:r>
          <w:r>
            <w:fldChar w:fldCharType="end"/>
          </w:r>
        </w:p>
        <w:p w14:paraId="3386EFA7">
          <w:pPr>
            <w:rPr>
              <w:rFonts w:ascii="Calibri" w:hAnsi="Calibri" w:eastAsia="宋体" w:cs="Times New Roman"/>
              <w:kern w:val="2"/>
              <w:sz w:val="21"/>
              <w:szCs w:val="22"/>
              <w:lang w:val="en-US" w:eastAsia="zh-CN" w:bidi="ar-SA"/>
            </w:rPr>
          </w:pPr>
          <w:r>
            <w:fldChar w:fldCharType="end"/>
          </w:r>
        </w:p>
      </w:sdtContent>
    </w:sdt>
    <w:p w14:paraId="3FB0D1ED">
      <w:pPr>
        <w:rPr>
          <w:rFonts w:ascii="Calibri" w:hAnsi="Calibri" w:eastAsia="宋体" w:cs="Times New Roman"/>
          <w:kern w:val="2"/>
          <w:sz w:val="21"/>
          <w:szCs w:val="22"/>
          <w:lang w:val="en-US" w:eastAsia="zh-CN" w:bidi="ar-SA"/>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55D53A5C">
      <w:pPr>
        <w:pStyle w:val="2"/>
        <w:keepNext/>
        <w:keepLines/>
        <w:pageBreakBefore w:val="0"/>
        <w:widowControl w:val="0"/>
        <w:numPr>
          <w:ilvl w:val="0"/>
          <w:numId w:val="1"/>
        </w:numPr>
        <w:kinsoku/>
        <w:wordWrap/>
        <w:overflowPunct/>
        <w:topLinePunct w:val="0"/>
        <w:autoSpaceDE/>
        <w:autoSpaceDN/>
        <w:bidi w:val="0"/>
        <w:adjustRightInd/>
        <w:snapToGrid w:val="0"/>
        <w:spacing w:after="0" w:line="240" w:lineRule="atLeast"/>
        <w:ind w:left="0" w:hanging="1728" w:hangingChars="478"/>
        <w:jc w:val="center"/>
        <w:textAlignment w:val="auto"/>
        <w:rPr>
          <w:rFonts w:hint="eastAsia"/>
          <w:sz w:val="36"/>
          <w:szCs w:val="36"/>
        </w:rPr>
      </w:pPr>
      <w:bookmarkStart w:id="0" w:name="_Toc481075627"/>
      <w:r>
        <w:rPr>
          <w:rFonts w:hint="eastAsia"/>
          <w:sz w:val="36"/>
          <w:szCs w:val="36"/>
          <w:lang w:val="en-US" w:eastAsia="zh-CN"/>
        </w:rPr>
        <w:t xml:space="preserve"> </w:t>
      </w:r>
      <w:bookmarkStart w:id="1" w:name="_Toc13110"/>
      <w:bookmarkStart w:id="2" w:name="_Toc14110"/>
      <w:bookmarkStart w:id="3" w:name="_Toc10819"/>
      <w:r>
        <w:rPr>
          <w:rFonts w:hint="eastAsia"/>
          <w:sz w:val="36"/>
          <w:szCs w:val="36"/>
        </w:rPr>
        <w:t>登录</w:t>
      </w:r>
      <w:bookmarkEnd w:id="0"/>
      <w:bookmarkEnd w:id="1"/>
      <w:bookmarkEnd w:id="2"/>
      <w:bookmarkEnd w:id="3"/>
    </w:p>
    <w:p w14:paraId="17B4455B">
      <w:pPr>
        <w:pStyle w:val="3"/>
        <w:keepNext/>
        <w:keepLines/>
        <w:pageBreakBefore w:val="0"/>
        <w:widowControl w:val="0"/>
        <w:kinsoku/>
        <w:wordWrap/>
        <w:overflowPunct/>
        <w:topLinePunct w:val="0"/>
        <w:autoSpaceDE/>
        <w:autoSpaceDN/>
        <w:bidi w:val="0"/>
        <w:adjustRightInd/>
        <w:snapToGrid w:val="0"/>
        <w:spacing w:before="0" w:after="0" w:line="276" w:lineRule="auto"/>
        <w:textAlignment w:val="auto"/>
        <w:outlineLvl w:val="1"/>
        <w:rPr>
          <w:rFonts w:hint="default" w:eastAsia="宋体"/>
          <w:sz w:val="28"/>
          <w:szCs w:val="28"/>
          <w:lang w:val="en-US" w:eastAsia="zh-CN"/>
        </w:rPr>
      </w:pPr>
      <w:bookmarkStart w:id="4" w:name="_Toc29758"/>
      <w:bookmarkStart w:id="5" w:name="_Toc481075628"/>
      <w:bookmarkStart w:id="6" w:name="_Toc331972143"/>
      <w:bookmarkStart w:id="7" w:name="_Toc21029"/>
      <w:bookmarkStart w:id="8" w:name="_Toc342400158"/>
      <w:bookmarkStart w:id="9" w:name="_Toc342379582"/>
      <w:bookmarkStart w:id="10" w:name="_Toc342383614"/>
      <w:bookmarkStart w:id="11" w:name="_Toc25961"/>
      <w:r>
        <w:rPr>
          <w:rFonts w:hint="eastAsia"/>
          <w:sz w:val="28"/>
          <w:szCs w:val="28"/>
        </w:rPr>
        <w:t>1.1</w:t>
      </w:r>
      <w:bookmarkEnd w:id="4"/>
      <w:bookmarkEnd w:id="5"/>
      <w:bookmarkEnd w:id="6"/>
      <w:bookmarkEnd w:id="7"/>
      <w:bookmarkEnd w:id="8"/>
      <w:bookmarkEnd w:id="9"/>
      <w:bookmarkEnd w:id="10"/>
      <w:r>
        <w:rPr>
          <w:rFonts w:hint="eastAsia"/>
          <w:sz w:val="28"/>
          <w:szCs w:val="28"/>
          <w:lang w:val="en-US" w:eastAsia="zh-CN"/>
        </w:rPr>
        <w:t>登录方式</w:t>
      </w:r>
      <w:bookmarkEnd w:id="11"/>
    </w:p>
    <w:p w14:paraId="7B45D807">
      <w:pPr>
        <w:numPr>
          <w:ilvl w:val="0"/>
          <w:numId w:val="0"/>
        </w:numPr>
        <w:spacing w:line="300" w:lineRule="auto"/>
        <w:ind w:firstLine="420" w:firstLineChars="200"/>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 xml:space="preserve">使用手机钉钉，打开钉钉工作台，搜索 “教学质量评价系统”，点击“在线办理”进入系统。 </w:t>
      </w:r>
    </w:p>
    <w:p w14:paraId="2CE58486">
      <w:pPr>
        <w:numPr>
          <w:ilvl w:val="0"/>
          <w:numId w:val="0"/>
        </w:numPr>
        <w:spacing w:line="300" w:lineRule="auto"/>
        <w:ind w:firstLine="420" w:firstLineChars="200"/>
        <w:jc w:val="center"/>
        <w:rPr>
          <w:rFonts w:hint="default" w:asciiTheme="minorEastAsia" w:hAnsiTheme="minorEastAsia" w:eastAsiaTheme="minorEastAsia"/>
          <w:szCs w:val="21"/>
          <w:lang w:val="en-US" w:eastAsia="zh-CN"/>
        </w:rPr>
      </w:pPr>
      <w:r>
        <w:rPr>
          <w:rFonts w:hint="default" w:asciiTheme="minorEastAsia" w:hAnsiTheme="minorEastAsia" w:eastAsiaTheme="minorEastAsia"/>
          <w:szCs w:val="21"/>
          <w:lang w:val="en-US" w:eastAsia="zh-CN"/>
        </w:rPr>
        <w:drawing>
          <wp:inline distT="0" distB="0" distL="114300" distR="114300">
            <wp:extent cx="2700020" cy="2526665"/>
            <wp:effectExtent l="0" t="0" r="5080" b="635"/>
            <wp:docPr id="23" name="图片 23" descr="IMG_4504.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4504.PNG(1)"/>
                    <pic:cNvPicPr>
                      <a:picLocks noChangeAspect="1"/>
                    </pic:cNvPicPr>
                  </pic:nvPicPr>
                  <pic:blipFill>
                    <a:blip r:embed="rId7"/>
                    <a:stretch>
                      <a:fillRect/>
                    </a:stretch>
                  </pic:blipFill>
                  <pic:spPr>
                    <a:xfrm>
                      <a:off x="0" y="0"/>
                      <a:ext cx="2700020" cy="2526665"/>
                    </a:xfrm>
                    <a:prstGeom prst="rect">
                      <a:avLst/>
                    </a:prstGeom>
                  </pic:spPr>
                </pic:pic>
              </a:graphicData>
            </a:graphic>
          </wp:inline>
        </w:drawing>
      </w:r>
    </w:p>
    <w:p w14:paraId="4D42FBB4">
      <w:pPr>
        <w:pStyle w:val="4"/>
        <w:snapToGrid w:val="0"/>
        <w:spacing w:before="0" w:after="0" w:line="276" w:lineRule="auto"/>
        <w:jc w:val="center"/>
        <w:rPr>
          <w:rFonts w:hint="eastAsia" w:eastAsia="宋体"/>
          <w:sz w:val="28"/>
          <w:szCs w:val="28"/>
          <w:lang w:eastAsia="zh-CN"/>
        </w:rPr>
      </w:pPr>
      <w:bookmarkStart w:id="12" w:name="_Toc480303404"/>
      <w:bookmarkStart w:id="13" w:name="_Toc481075629"/>
      <w:bookmarkStart w:id="14" w:name="_Toc26312"/>
      <w:bookmarkStart w:id="15" w:name="_Toc18075"/>
      <w:r>
        <w:rPr>
          <w:rFonts w:hint="eastAsia"/>
          <w:sz w:val="28"/>
          <w:szCs w:val="28"/>
          <w:lang w:val="en-US" w:eastAsia="zh-CN"/>
        </w:rPr>
        <w:t xml:space="preserve"> </w:t>
      </w:r>
      <w:r>
        <w:rPr>
          <w:rFonts w:hint="eastAsia" w:eastAsia="宋体"/>
          <w:sz w:val="28"/>
          <w:szCs w:val="28"/>
          <w:lang w:eastAsia="zh-CN"/>
        </w:rPr>
        <w:drawing>
          <wp:inline distT="0" distB="0" distL="114300" distR="114300">
            <wp:extent cx="2700020" cy="2449830"/>
            <wp:effectExtent l="0" t="0" r="5080" b="1270"/>
            <wp:docPr id="22" name="图片 22" descr="IMG_6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6752(1)"/>
                    <pic:cNvPicPr>
                      <a:picLocks noChangeAspect="1"/>
                    </pic:cNvPicPr>
                  </pic:nvPicPr>
                  <pic:blipFill>
                    <a:blip r:embed="rId8"/>
                    <a:stretch>
                      <a:fillRect/>
                    </a:stretch>
                  </pic:blipFill>
                  <pic:spPr>
                    <a:xfrm>
                      <a:off x="0" y="0"/>
                      <a:ext cx="2700020" cy="2449830"/>
                    </a:xfrm>
                    <a:prstGeom prst="rect">
                      <a:avLst/>
                    </a:prstGeom>
                  </pic:spPr>
                </pic:pic>
              </a:graphicData>
            </a:graphic>
          </wp:inline>
        </w:drawing>
      </w:r>
    </w:p>
    <w:p w14:paraId="707585C6">
      <w:pPr>
        <w:pStyle w:val="3"/>
        <w:keepNext/>
        <w:keepLines/>
        <w:pageBreakBefore w:val="0"/>
        <w:widowControl w:val="0"/>
        <w:kinsoku/>
        <w:wordWrap/>
        <w:overflowPunct/>
        <w:topLinePunct w:val="0"/>
        <w:autoSpaceDE/>
        <w:autoSpaceDN/>
        <w:bidi w:val="0"/>
        <w:adjustRightInd/>
        <w:snapToGrid w:val="0"/>
        <w:spacing w:before="0" w:after="0" w:line="276" w:lineRule="auto"/>
        <w:textAlignment w:val="auto"/>
        <w:outlineLvl w:val="1"/>
        <w:rPr>
          <w:sz w:val="28"/>
          <w:szCs w:val="28"/>
        </w:rPr>
      </w:pPr>
      <w:bookmarkStart w:id="16" w:name="_Toc4545"/>
      <w:r>
        <w:rPr>
          <w:rFonts w:hint="eastAsia"/>
          <w:sz w:val="28"/>
          <w:szCs w:val="28"/>
        </w:rPr>
        <w:t>1.2</w:t>
      </w:r>
      <w:bookmarkEnd w:id="12"/>
      <w:bookmarkEnd w:id="13"/>
      <w:r>
        <w:rPr>
          <w:rFonts w:hint="eastAsia"/>
          <w:sz w:val="28"/>
          <w:szCs w:val="28"/>
        </w:rPr>
        <w:t>登录</w:t>
      </w:r>
      <w:bookmarkEnd w:id="14"/>
      <w:bookmarkEnd w:id="15"/>
      <w:bookmarkEnd w:id="16"/>
    </w:p>
    <w:p w14:paraId="3FF229BE">
      <w:pPr>
        <w:spacing w:line="300" w:lineRule="auto"/>
        <w:ind w:firstLine="420" w:firstLineChars="200"/>
        <w:jc w:val="left"/>
      </w:pPr>
      <w:r>
        <w:t>输入账户与密码，点击“登录”按钮，进入客户端。（用户名为10位</w:t>
      </w:r>
      <w:r>
        <w:rPr>
          <w:rFonts w:hint="eastAsia"/>
          <w:lang w:val="en-US" w:eastAsia="zh-CN"/>
        </w:rPr>
        <w:t>学号</w:t>
      </w:r>
      <w:r>
        <w:t>，初始密码为</w:t>
      </w:r>
      <w:r>
        <w:rPr>
          <w:rFonts w:hint="eastAsia"/>
          <w:lang w:val="en-US" w:eastAsia="zh-CN"/>
        </w:rPr>
        <w:t>学号</w:t>
      </w:r>
      <w:r>
        <w:t xml:space="preserve">的倒序，例如：工号为123456，密码为654321） </w:t>
      </w:r>
    </w:p>
    <w:p w14:paraId="54DBE298">
      <w:pPr>
        <w:spacing w:line="300" w:lineRule="auto"/>
        <w:ind w:firstLine="480" w:firstLineChars="200"/>
        <w:jc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drawing>
          <wp:inline distT="0" distB="0" distL="114300" distR="114300">
            <wp:extent cx="2370455" cy="3922395"/>
            <wp:effectExtent l="0" t="0" r="4445" b="1905"/>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9"/>
                    <a:stretch>
                      <a:fillRect/>
                    </a:stretch>
                  </pic:blipFill>
                  <pic:spPr>
                    <a:xfrm>
                      <a:off x="0" y="0"/>
                      <a:ext cx="2370455" cy="3922395"/>
                    </a:xfrm>
                    <a:prstGeom prst="rect">
                      <a:avLst/>
                    </a:prstGeom>
                  </pic:spPr>
                </pic:pic>
              </a:graphicData>
            </a:graphic>
          </wp:inline>
        </w:drawing>
      </w:r>
    </w:p>
    <w:p w14:paraId="73BCAB8B">
      <w:pPr>
        <w:spacing w:line="300" w:lineRule="auto"/>
        <w:ind w:firstLine="480" w:firstLineChars="200"/>
        <w:contextualSpacing/>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登陆</w:t>
      </w:r>
      <w:r>
        <w:rPr>
          <w:rFonts w:hint="eastAsia" w:ascii="宋体" w:hAnsi="宋体" w:cs="宋体"/>
          <w:sz w:val="24"/>
          <w:szCs w:val="24"/>
          <w:lang w:val="en-US" w:eastAsia="zh-CN"/>
        </w:rPr>
        <w:t>后</w:t>
      </w:r>
      <w:r>
        <w:rPr>
          <w:rFonts w:hint="eastAsia" w:ascii="宋体" w:hAnsi="宋体" w:eastAsia="宋体" w:cs="宋体"/>
          <w:sz w:val="24"/>
          <w:szCs w:val="24"/>
          <w:lang w:val="en-US" w:eastAsia="zh-CN"/>
        </w:rPr>
        <w:t>，会跳转到个人首页</w:t>
      </w:r>
      <w:r>
        <w:rPr>
          <w:rFonts w:hint="eastAsia" w:ascii="宋体" w:hAnsi="宋体" w:cs="宋体"/>
          <w:sz w:val="24"/>
          <w:szCs w:val="24"/>
          <w:lang w:val="en-US" w:eastAsia="zh-CN"/>
        </w:rPr>
        <w:t>，如下图：</w:t>
      </w:r>
    </w:p>
    <w:p w14:paraId="5F6DC857">
      <w:pPr>
        <w:spacing w:line="300" w:lineRule="auto"/>
        <w:contextualSpacing/>
        <w:jc w:val="cente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2417445" cy="4145915"/>
            <wp:effectExtent l="0" t="0" r="8255" b="6985"/>
            <wp:docPr id="20" name="图片 20" descr="lQDPJxcvNgTOa4nNCk_NBQqwA2A0RH5KLYAIpif1FXf2AA_1290_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lQDPJxcvNgTOa4nNCk_NBQqwA2A0RH5KLYAIpif1FXf2AA_1290_2639"/>
                    <pic:cNvPicPr>
                      <a:picLocks noChangeAspect="1"/>
                    </pic:cNvPicPr>
                  </pic:nvPicPr>
                  <pic:blipFill>
                    <a:blip r:embed="rId10"/>
                    <a:stretch>
                      <a:fillRect/>
                    </a:stretch>
                  </pic:blipFill>
                  <pic:spPr>
                    <a:xfrm>
                      <a:off x="0" y="0"/>
                      <a:ext cx="2417445" cy="4145915"/>
                    </a:xfrm>
                    <a:prstGeom prst="rect">
                      <a:avLst/>
                    </a:prstGeom>
                  </pic:spPr>
                </pic:pic>
              </a:graphicData>
            </a:graphic>
          </wp:inline>
        </w:drawing>
      </w:r>
    </w:p>
    <w:p w14:paraId="47C3BDDF">
      <w:pPr>
        <w:spacing w:line="300" w:lineRule="auto"/>
        <w:ind w:firstLine="420" w:firstLineChars="200"/>
        <w:contextualSpacing/>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系统首</w:t>
      </w:r>
      <w:bookmarkStart w:id="17" w:name="OLE_LINK17"/>
      <w:r>
        <w:rPr>
          <w:rFonts w:hint="eastAsia" w:asciiTheme="minorEastAsia" w:hAnsiTheme="minorEastAsia" w:eastAsiaTheme="minorEastAsia"/>
          <w:szCs w:val="21"/>
          <w:lang w:val="en-US" w:eastAsia="zh-CN"/>
        </w:rPr>
        <w:t>页</w:t>
      </w:r>
      <w:bookmarkEnd w:id="17"/>
    </w:p>
    <w:p w14:paraId="01D44BBA"/>
    <w:p w14:paraId="34809E4D">
      <w:pPr>
        <w:pStyle w:val="2"/>
        <w:keepNext/>
        <w:keepLines/>
        <w:pageBreakBefore w:val="0"/>
        <w:widowControl w:val="0"/>
        <w:numPr>
          <w:ilvl w:val="0"/>
          <w:numId w:val="1"/>
        </w:numPr>
        <w:kinsoku/>
        <w:wordWrap/>
        <w:overflowPunct/>
        <w:topLinePunct w:val="0"/>
        <w:autoSpaceDE/>
        <w:autoSpaceDN/>
        <w:bidi w:val="0"/>
        <w:adjustRightInd/>
        <w:snapToGrid w:val="0"/>
        <w:spacing w:after="0" w:line="240" w:lineRule="atLeast"/>
        <w:ind w:left="0" w:hanging="1728" w:hangingChars="478"/>
        <w:jc w:val="center"/>
        <w:textAlignment w:val="auto"/>
        <w:rPr>
          <w:sz w:val="36"/>
          <w:szCs w:val="36"/>
        </w:rPr>
      </w:pPr>
      <w:r>
        <w:rPr>
          <w:rFonts w:hint="eastAsia"/>
          <w:sz w:val="36"/>
          <w:szCs w:val="36"/>
        </w:rPr>
        <w:t xml:space="preserve"> </w:t>
      </w:r>
      <w:bookmarkStart w:id="18" w:name="_Toc474"/>
      <w:bookmarkStart w:id="19" w:name="_Toc24395"/>
      <w:bookmarkStart w:id="20" w:name="_Toc9548"/>
      <w:r>
        <w:rPr>
          <w:rFonts w:hint="eastAsia"/>
          <w:sz w:val="36"/>
          <w:szCs w:val="36"/>
          <w:lang w:val="en-US" w:eastAsia="zh-CN"/>
        </w:rPr>
        <w:t>课表</w:t>
      </w:r>
      <w:bookmarkEnd w:id="18"/>
      <w:bookmarkEnd w:id="19"/>
      <w:bookmarkEnd w:id="20"/>
    </w:p>
    <w:p w14:paraId="6836E5FC">
      <w:pPr>
        <w:spacing w:line="300" w:lineRule="auto"/>
        <w:rPr>
          <w:rFonts w:asciiTheme="minorEastAsia" w:hAnsiTheme="minorEastAsia" w:eastAsiaTheme="minorEastAsia"/>
          <w:szCs w:val="21"/>
        </w:rPr>
      </w:pPr>
    </w:p>
    <w:p w14:paraId="7CEFA953">
      <w:pPr>
        <w:pStyle w:val="3"/>
        <w:keepNext/>
        <w:keepLines/>
        <w:pageBreakBefore w:val="0"/>
        <w:widowControl w:val="0"/>
        <w:kinsoku/>
        <w:wordWrap/>
        <w:overflowPunct/>
        <w:topLinePunct w:val="0"/>
        <w:autoSpaceDE/>
        <w:autoSpaceDN/>
        <w:bidi w:val="0"/>
        <w:adjustRightInd/>
        <w:snapToGrid w:val="0"/>
        <w:spacing w:before="0" w:after="0" w:line="276" w:lineRule="auto"/>
        <w:textAlignment w:val="auto"/>
        <w:outlineLvl w:val="1"/>
        <w:rPr>
          <w:rFonts w:hint="eastAsia"/>
          <w:sz w:val="28"/>
          <w:szCs w:val="28"/>
          <w:lang w:val="en-US" w:eastAsia="zh-CN"/>
        </w:rPr>
      </w:pPr>
      <w:bookmarkStart w:id="21" w:name="_Toc7139"/>
      <w:bookmarkStart w:id="22" w:name="_Toc31531"/>
      <w:bookmarkStart w:id="23" w:name="_Toc32249"/>
      <w:r>
        <w:rPr>
          <w:rFonts w:hint="eastAsia"/>
          <w:sz w:val="28"/>
          <w:szCs w:val="28"/>
          <w:lang w:val="en-US" w:eastAsia="zh-CN"/>
        </w:rPr>
        <w:t>2.1</w:t>
      </w:r>
      <w:r>
        <w:rPr>
          <w:rFonts w:hint="eastAsia"/>
          <w:sz w:val="28"/>
          <w:szCs w:val="28"/>
        </w:rPr>
        <w:t>．</w:t>
      </w:r>
      <w:r>
        <w:rPr>
          <w:rFonts w:hint="eastAsia"/>
          <w:sz w:val="28"/>
          <w:szCs w:val="28"/>
          <w:lang w:val="en-US" w:eastAsia="zh-CN"/>
        </w:rPr>
        <w:t>课表</w:t>
      </w:r>
      <w:bookmarkEnd w:id="21"/>
      <w:bookmarkEnd w:id="22"/>
      <w:bookmarkEnd w:id="23"/>
    </w:p>
    <w:p w14:paraId="2E5EFAA6">
      <w:pPr>
        <w:spacing w:line="300"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点击首页下方“我的日程”进入课表页面，课表页默认展示本周课表（图</w:t>
      </w:r>
      <w:r>
        <w:rPr>
          <w:rFonts w:hint="eastAsia" w:asciiTheme="minorEastAsia" w:hAnsiTheme="minorEastAsia" w:eastAsiaTheme="minorEastAsia"/>
          <w:szCs w:val="21"/>
          <w:lang w:val="en-US" w:eastAsia="zh-CN"/>
        </w:rPr>
        <w:t>2-1</w:t>
      </w:r>
      <w:r>
        <w:rPr>
          <w:rFonts w:asciiTheme="minorEastAsia" w:hAnsiTheme="minorEastAsia" w:eastAsiaTheme="minorEastAsia"/>
          <w:szCs w:val="21"/>
        </w:rPr>
        <w:t>)。单击课程图标，显示课程基本信息(图2</w:t>
      </w:r>
      <w:r>
        <w:rPr>
          <w:rFonts w:hint="eastAsia" w:asciiTheme="minorEastAsia" w:hAnsiTheme="minorEastAsia" w:eastAsiaTheme="minorEastAsia"/>
          <w:szCs w:val="21"/>
          <w:lang w:val="en-US" w:eastAsia="zh-CN"/>
        </w:rPr>
        <w:t>-2</w:t>
      </w:r>
      <w:r>
        <w:rPr>
          <w:rFonts w:asciiTheme="minorEastAsia" w:hAnsiTheme="minorEastAsia" w:eastAsiaTheme="minorEastAsia"/>
          <w:szCs w:val="21"/>
        </w:rPr>
        <w:t>)。点击页标题“周次”，可选择本学期任意周次，查看其他周的课程安排(图</w:t>
      </w:r>
      <w:r>
        <w:rPr>
          <w:rFonts w:hint="eastAsia" w:asciiTheme="minorEastAsia" w:hAnsiTheme="minorEastAsia" w:eastAsiaTheme="minorEastAsia"/>
          <w:szCs w:val="21"/>
          <w:lang w:val="en-US" w:eastAsia="zh-CN"/>
        </w:rPr>
        <w:t>2-</w:t>
      </w:r>
      <w:r>
        <w:rPr>
          <w:rFonts w:asciiTheme="minorEastAsia" w:hAnsiTheme="minorEastAsia" w:eastAsiaTheme="minorEastAsia"/>
          <w:szCs w:val="21"/>
        </w:rPr>
        <w:t xml:space="preserve">3)。 </w:t>
      </w:r>
    </w:p>
    <w:p w14:paraId="1F2F99C3">
      <w:pPr>
        <w:spacing w:line="300" w:lineRule="auto"/>
        <w:ind w:firstLine="420" w:firstLineChars="200"/>
        <w:rPr>
          <w:rFonts w:asciiTheme="minorEastAsia" w:hAnsiTheme="minorEastAsia" w:eastAsiaTheme="minorEastAsia"/>
          <w:szCs w:val="21"/>
        </w:rPr>
      </w:pPr>
    </w:p>
    <w:p w14:paraId="4125AFD1">
      <w:pPr>
        <w:pStyle w:val="12"/>
        <w:ind w:firstLine="0" w:firstLineChars="0"/>
        <w:jc w:val="center"/>
        <w:rPr>
          <w:rFonts w:ascii="宋体" w:hAnsi="宋体"/>
        </w:rPr>
      </w:pPr>
      <w:r>
        <w:drawing>
          <wp:inline distT="0" distB="0" distL="114300" distR="114300">
            <wp:extent cx="1584325" cy="2879725"/>
            <wp:effectExtent l="0" t="0" r="3175" b="3175"/>
            <wp:docPr id="29" name="图片 12" descr="C:/Users/82448/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C:/Users/82448/Desktop/1.png1"/>
                    <pic:cNvPicPr>
                      <a:picLocks noChangeAspect="1"/>
                    </pic:cNvPicPr>
                  </pic:nvPicPr>
                  <pic:blipFill>
                    <a:blip r:embed="rId11"/>
                    <a:srcRect l="5491" r="5491"/>
                    <a:stretch>
                      <a:fillRect/>
                    </a:stretch>
                  </pic:blipFill>
                  <pic:spPr>
                    <a:xfrm>
                      <a:off x="0" y="0"/>
                      <a:ext cx="1584325" cy="28797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84325" cy="2879725"/>
            <wp:effectExtent l="0" t="0" r="3175" b="3175"/>
            <wp:docPr id="30" name="图片 13" descr="C:/Users/82448/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C:/Users/82448/Desktop/2.png2"/>
                    <pic:cNvPicPr>
                      <a:picLocks noChangeAspect="1"/>
                    </pic:cNvPicPr>
                  </pic:nvPicPr>
                  <pic:blipFill>
                    <a:blip r:embed="rId12"/>
                    <a:srcRect l="4388" r="4388"/>
                    <a:stretch>
                      <a:fillRect/>
                    </a:stretch>
                  </pic:blipFill>
                  <pic:spPr>
                    <a:xfrm>
                      <a:off x="0" y="0"/>
                      <a:ext cx="1584325" cy="2879725"/>
                    </a:xfrm>
                    <a:prstGeom prst="rect">
                      <a:avLst/>
                    </a:prstGeom>
                    <a:noFill/>
                    <a:ln>
                      <a:noFill/>
                    </a:ln>
                  </pic:spPr>
                </pic:pic>
              </a:graphicData>
            </a:graphic>
          </wp:inline>
        </w:drawing>
      </w:r>
      <w:r>
        <w:rPr>
          <w:rFonts w:ascii="宋体" w:hAnsi="宋体" w:eastAsia="宋体"/>
        </w:rPr>
        <w:t xml:space="preserve">  </w:t>
      </w:r>
      <w:r>
        <w:drawing>
          <wp:inline distT="0" distB="0" distL="114300" distR="114300">
            <wp:extent cx="1577340" cy="2879725"/>
            <wp:effectExtent l="0" t="0" r="10160" b="3175"/>
            <wp:docPr id="32" name="图片 14" descr="C:/Users/82448/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C:/Users/82448/Desktop/3.png3"/>
                    <pic:cNvPicPr>
                      <a:picLocks noChangeAspect="1"/>
                    </pic:cNvPicPr>
                  </pic:nvPicPr>
                  <pic:blipFill>
                    <a:blip r:embed="rId13"/>
                    <a:srcRect l="3396" r="3396"/>
                    <a:stretch>
                      <a:fillRect/>
                    </a:stretch>
                  </pic:blipFill>
                  <pic:spPr>
                    <a:xfrm>
                      <a:off x="0" y="0"/>
                      <a:ext cx="1577340" cy="2879725"/>
                    </a:xfrm>
                    <a:prstGeom prst="rect">
                      <a:avLst/>
                    </a:prstGeom>
                    <a:noFill/>
                    <a:ln>
                      <a:noFill/>
                    </a:ln>
                  </pic:spPr>
                </pic:pic>
              </a:graphicData>
            </a:graphic>
          </wp:inline>
        </w:drawing>
      </w:r>
    </w:p>
    <w:p w14:paraId="6A82BF71">
      <w:pPr>
        <w:ind w:firstLine="1050" w:firstLineChars="500"/>
        <w:jc w:val="both"/>
        <w:rPr>
          <w:rFonts w:hint="eastAsia" w:ascii="宋体" w:hAnsi="宋体" w:eastAsia="宋体"/>
          <w:lang w:val="en-US" w:eastAsia="zh-CN"/>
        </w:rPr>
      </w:pPr>
      <w:r>
        <w:rPr>
          <w:rFonts w:hint="eastAsia" w:ascii="宋体" w:hAnsi="宋体"/>
        </w:rPr>
        <w:t>图</w:t>
      </w:r>
      <w:r>
        <w:rPr>
          <w:rFonts w:hint="eastAsia" w:ascii="宋体" w:hAnsi="宋体"/>
          <w:lang w:val="en-US" w:eastAsia="zh-CN"/>
        </w:rPr>
        <w:t>2</w:t>
      </w:r>
      <w:r>
        <w:rPr>
          <w:rFonts w:hint="eastAsia" w:ascii="宋体" w:hAnsi="宋体"/>
        </w:rPr>
        <w:t>-</w:t>
      </w:r>
      <w:r>
        <w:rPr>
          <w:rFonts w:ascii="宋体" w:hAnsi="宋体"/>
        </w:rPr>
        <w:t xml:space="preserve">1                     </w:t>
      </w:r>
      <w:r>
        <w:rPr>
          <w:rFonts w:hint="eastAsia" w:ascii="宋体" w:hAnsi="宋体"/>
        </w:rPr>
        <w:t>图</w:t>
      </w:r>
      <w:r>
        <w:rPr>
          <w:rFonts w:hint="eastAsia" w:ascii="宋体" w:hAnsi="宋体"/>
          <w:lang w:val="en-US" w:eastAsia="zh-CN"/>
        </w:rPr>
        <w:t>2</w:t>
      </w:r>
      <w:r>
        <w:rPr>
          <w:rFonts w:hint="eastAsia" w:ascii="宋体" w:hAnsi="宋体"/>
        </w:rPr>
        <w:t>-</w:t>
      </w:r>
      <w:r>
        <w:rPr>
          <w:rFonts w:ascii="宋体" w:hAnsi="宋体"/>
        </w:rPr>
        <w:t>2</w:t>
      </w:r>
      <w:r>
        <w:rPr>
          <w:rFonts w:hint="eastAsia" w:ascii="宋体" w:hAnsi="宋体"/>
          <w:lang w:val="en-US" w:eastAsia="zh-CN"/>
        </w:rPr>
        <w:t xml:space="preserve">                  </w:t>
      </w:r>
      <w:r>
        <w:rPr>
          <w:rFonts w:ascii="宋体" w:hAnsi="宋体"/>
        </w:rPr>
        <w:t xml:space="preserve"> </w:t>
      </w:r>
      <w:r>
        <w:rPr>
          <w:rFonts w:hint="eastAsia" w:ascii="宋体" w:hAnsi="宋体"/>
        </w:rPr>
        <w:t>图</w:t>
      </w:r>
      <w:r>
        <w:rPr>
          <w:rFonts w:hint="eastAsia" w:ascii="宋体" w:hAnsi="宋体"/>
          <w:lang w:val="en-US" w:eastAsia="zh-CN"/>
        </w:rPr>
        <w:t>2</w:t>
      </w:r>
      <w:r>
        <w:rPr>
          <w:rFonts w:hint="eastAsia" w:ascii="宋体" w:hAnsi="宋体"/>
        </w:rPr>
        <w:t>-</w:t>
      </w:r>
      <w:r>
        <w:rPr>
          <w:rFonts w:hint="eastAsia" w:ascii="宋体" w:hAnsi="宋体"/>
          <w:lang w:val="en-US" w:eastAsia="zh-CN"/>
        </w:rPr>
        <w:t>3</w:t>
      </w:r>
    </w:p>
    <w:p w14:paraId="4448FAB8">
      <w:pPr>
        <w:jc w:val="center"/>
        <w:rPr>
          <w:rFonts w:ascii="宋体" w:hAnsi="宋体"/>
        </w:rPr>
      </w:pPr>
    </w:p>
    <w:p w14:paraId="05BB34E0">
      <w:pPr>
        <w:jc w:val="center"/>
        <w:rPr>
          <w:rFonts w:ascii="宋体" w:hAnsi="宋体"/>
        </w:rPr>
      </w:pPr>
    </w:p>
    <w:p w14:paraId="0E9F1AB4">
      <w:pPr>
        <w:jc w:val="center"/>
        <w:rPr>
          <w:rFonts w:ascii="宋体" w:hAnsi="宋体"/>
        </w:rPr>
      </w:pPr>
    </w:p>
    <w:p w14:paraId="654CA0CC">
      <w:pPr>
        <w:jc w:val="center"/>
        <w:rPr>
          <w:rFonts w:ascii="宋体" w:hAnsi="宋体"/>
        </w:rPr>
      </w:pPr>
    </w:p>
    <w:p w14:paraId="06134DB1">
      <w:pPr>
        <w:jc w:val="center"/>
        <w:rPr>
          <w:rFonts w:ascii="宋体" w:hAnsi="宋体"/>
        </w:rPr>
      </w:pPr>
    </w:p>
    <w:p w14:paraId="3AA60849">
      <w:pPr>
        <w:jc w:val="center"/>
        <w:rPr>
          <w:rFonts w:ascii="宋体" w:hAnsi="宋体"/>
        </w:rPr>
      </w:pPr>
    </w:p>
    <w:p w14:paraId="3F957CFE">
      <w:pPr>
        <w:jc w:val="center"/>
        <w:rPr>
          <w:rFonts w:ascii="宋体" w:hAnsi="宋体"/>
        </w:rPr>
      </w:pPr>
    </w:p>
    <w:p w14:paraId="209327FB">
      <w:pPr>
        <w:jc w:val="center"/>
        <w:rPr>
          <w:rFonts w:ascii="宋体" w:hAnsi="宋体"/>
        </w:rPr>
      </w:pPr>
    </w:p>
    <w:p w14:paraId="10D07B29">
      <w:pPr>
        <w:jc w:val="center"/>
        <w:rPr>
          <w:rFonts w:ascii="宋体" w:hAnsi="宋体"/>
        </w:rPr>
      </w:pPr>
    </w:p>
    <w:p w14:paraId="1349891E">
      <w:pPr>
        <w:jc w:val="center"/>
        <w:rPr>
          <w:rFonts w:ascii="宋体" w:hAnsi="宋体"/>
        </w:rPr>
      </w:pPr>
    </w:p>
    <w:p w14:paraId="1E07F9A9">
      <w:pPr>
        <w:jc w:val="center"/>
        <w:rPr>
          <w:rFonts w:ascii="宋体" w:hAnsi="宋体"/>
        </w:rPr>
      </w:pPr>
    </w:p>
    <w:p w14:paraId="79E0DFA7">
      <w:pPr>
        <w:jc w:val="center"/>
        <w:rPr>
          <w:rFonts w:ascii="宋体" w:hAnsi="宋体"/>
        </w:rPr>
      </w:pPr>
    </w:p>
    <w:p w14:paraId="721A8E7F">
      <w:pPr>
        <w:jc w:val="center"/>
        <w:rPr>
          <w:rFonts w:ascii="宋体" w:hAnsi="宋体"/>
        </w:rPr>
      </w:pPr>
    </w:p>
    <w:p w14:paraId="4DE3D107">
      <w:pPr>
        <w:jc w:val="center"/>
        <w:rPr>
          <w:rFonts w:ascii="宋体" w:hAnsi="宋体"/>
        </w:rPr>
      </w:pPr>
    </w:p>
    <w:p w14:paraId="13487A1B">
      <w:pPr>
        <w:jc w:val="center"/>
        <w:rPr>
          <w:rFonts w:ascii="宋体" w:hAnsi="宋体"/>
        </w:rPr>
      </w:pPr>
    </w:p>
    <w:p w14:paraId="0257B0CD">
      <w:pPr>
        <w:jc w:val="center"/>
        <w:rPr>
          <w:rFonts w:ascii="宋体" w:hAnsi="宋体"/>
        </w:rPr>
      </w:pPr>
    </w:p>
    <w:p w14:paraId="51CC3BF7">
      <w:pPr>
        <w:jc w:val="center"/>
        <w:rPr>
          <w:rFonts w:ascii="宋体" w:hAnsi="宋体"/>
        </w:rPr>
      </w:pPr>
    </w:p>
    <w:p w14:paraId="0130FBA0"/>
    <w:p w14:paraId="161B7236"/>
    <w:p w14:paraId="7B3F5369">
      <w:pPr>
        <w:pStyle w:val="2"/>
        <w:keepNext/>
        <w:keepLines/>
        <w:pageBreakBefore w:val="0"/>
        <w:widowControl w:val="0"/>
        <w:numPr>
          <w:ilvl w:val="0"/>
          <w:numId w:val="1"/>
        </w:numPr>
        <w:kinsoku/>
        <w:wordWrap/>
        <w:overflowPunct/>
        <w:topLinePunct w:val="0"/>
        <w:autoSpaceDE/>
        <w:autoSpaceDN/>
        <w:bidi w:val="0"/>
        <w:adjustRightInd/>
        <w:snapToGrid w:val="0"/>
        <w:spacing w:after="0" w:line="240" w:lineRule="atLeast"/>
        <w:ind w:left="0" w:hanging="1728" w:hangingChars="478"/>
        <w:jc w:val="center"/>
        <w:textAlignment w:val="auto"/>
        <w:rPr>
          <w:sz w:val="36"/>
          <w:szCs w:val="36"/>
        </w:rPr>
      </w:pPr>
      <w:r>
        <w:rPr>
          <w:rFonts w:hint="eastAsia"/>
          <w:sz w:val="36"/>
          <w:szCs w:val="36"/>
          <w:lang w:val="en-US" w:eastAsia="zh-CN"/>
        </w:rPr>
        <w:t xml:space="preserve"> 评教</w:t>
      </w:r>
    </w:p>
    <w:p w14:paraId="4535C246"/>
    <w:p w14:paraId="54D912E0">
      <w:pPr>
        <w:spacing w:line="30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lang w:val="en-US" w:eastAsia="zh-CN"/>
        </w:rPr>
        <w:t>首页</w:t>
      </w:r>
      <w:r>
        <w:rPr>
          <w:rFonts w:hint="eastAsia" w:asciiTheme="minorEastAsia" w:hAnsiTheme="minorEastAsia" w:eastAsiaTheme="minorEastAsia"/>
          <w:szCs w:val="21"/>
        </w:rPr>
        <w:t>主要</w:t>
      </w:r>
      <w:r>
        <w:rPr>
          <w:rFonts w:hint="eastAsia" w:asciiTheme="minorEastAsia" w:hAnsiTheme="minorEastAsia" w:eastAsiaTheme="minorEastAsia"/>
          <w:szCs w:val="21"/>
          <w:lang w:val="en-US" w:eastAsia="zh-CN"/>
        </w:rPr>
        <w:t>展示了</w:t>
      </w:r>
      <w:r>
        <w:rPr>
          <w:rFonts w:hint="eastAsia" w:asciiTheme="minorEastAsia" w:hAnsiTheme="minorEastAsia" w:eastAsiaTheme="minorEastAsia"/>
          <w:szCs w:val="21"/>
        </w:rPr>
        <w:t>学生在校期间与学习紧密相关的应用，包括：</w:t>
      </w:r>
      <w:r>
        <w:rPr>
          <w:rFonts w:hint="eastAsia" w:asciiTheme="minorEastAsia" w:hAnsiTheme="minorEastAsia" w:eastAsiaTheme="minorEastAsia"/>
          <w:szCs w:val="21"/>
          <w:lang w:val="en-US" w:eastAsia="zh-CN"/>
        </w:rPr>
        <w:t>学生评课</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学生评教、</w:t>
      </w:r>
      <w:r>
        <w:rPr>
          <w:rFonts w:hint="eastAsia" w:asciiTheme="minorEastAsia" w:hAnsiTheme="minorEastAsia" w:eastAsiaTheme="minorEastAsia"/>
          <w:szCs w:val="21"/>
        </w:rPr>
        <w:t>调课堂点名</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调研问卷</w:t>
      </w:r>
      <w:r>
        <w:rPr>
          <w:rFonts w:hint="eastAsia" w:asciiTheme="minorEastAsia" w:hAnsiTheme="minorEastAsia" w:eastAsiaTheme="minorEastAsia"/>
          <w:szCs w:val="21"/>
        </w:rPr>
        <w:t>等。如图</w:t>
      </w:r>
      <w:r>
        <w:rPr>
          <w:rFonts w:hint="eastAsia" w:asciiTheme="minorEastAsia" w:hAnsiTheme="minorEastAsia" w:eastAsiaTheme="minorEastAsia"/>
          <w:szCs w:val="21"/>
          <w:lang w:val="en-US" w:eastAsia="zh-CN"/>
        </w:rPr>
        <w:t>3</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1</w:t>
      </w:r>
    </w:p>
    <w:p w14:paraId="18829735">
      <w:pPr>
        <w:spacing w:line="300" w:lineRule="auto"/>
        <w:ind w:firstLine="420" w:firstLineChars="200"/>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drawing>
          <wp:inline distT="0" distB="0" distL="114300" distR="114300">
            <wp:extent cx="2656840" cy="5436235"/>
            <wp:effectExtent l="0" t="0" r="10160" b="12065"/>
            <wp:docPr id="24" name="图片 24" descr="lQDPJxcvNgTOa4nNCk_NBQqwA2A0RH5KLYAIpif1FXf2AA_1290_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lQDPJxcvNgTOa4nNCk_NBQqwA2A0RH5KLYAIpif1FXf2AA_1290_2639"/>
                    <pic:cNvPicPr>
                      <a:picLocks noChangeAspect="1"/>
                    </pic:cNvPicPr>
                  </pic:nvPicPr>
                  <pic:blipFill>
                    <a:blip r:embed="rId10"/>
                    <a:stretch>
                      <a:fillRect/>
                    </a:stretch>
                  </pic:blipFill>
                  <pic:spPr>
                    <a:xfrm>
                      <a:off x="0" y="0"/>
                      <a:ext cx="2656840" cy="5436235"/>
                    </a:xfrm>
                    <a:prstGeom prst="rect">
                      <a:avLst/>
                    </a:prstGeom>
                  </pic:spPr>
                </pic:pic>
              </a:graphicData>
            </a:graphic>
          </wp:inline>
        </w:drawing>
      </w:r>
      <w:bookmarkStart w:id="27" w:name="_GoBack"/>
      <w:bookmarkEnd w:id="27"/>
    </w:p>
    <w:p w14:paraId="4131D1EB">
      <w:pPr>
        <w:spacing w:line="300" w:lineRule="auto"/>
        <w:ind w:firstLine="420" w:firstLineChars="200"/>
        <w:jc w:val="center"/>
      </w:pPr>
    </w:p>
    <w:p w14:paraId="23D302BE">
      <w:pPr>
        <w:pStyle w:val="12"/>
        <w:ind w:firstLine="0" w:firstLineChars="0"/>
        <w:jc w:val="center"/>
        <w:rPr>
          <w:rFonts w:ascii="Calibri" w:hAnsi="Calibri" w:eastAsia="宋体" w:cs="Times New Roman"/>
          <w:sz w:val="21"/>
          <w:szCs w:val="22"/>
        </w:rPr>
      </w:pPr>
      <w:r>
        <w:rPr>
          <w:rFonts w:hint="eastAsia" w:ascii="Calibri" w:hAnsi="Calibri" w:eastAsia="宋体" w:cs="Times New Roman"/>
          <w:sz w:val="21"/>
          <w:szCs w:val="22"/>
        </w:rPr>
        <w:t>图</w:t>
      </w:r>
      <w:r>
        <w:rPr>
          <w:rFonts w:hint="eastAsia" w:ascii="Calibri" w:hAnsi="Calibri" w:eastAsia="宋体" w:cs="Times New Roman"/>
          <w:sz w:val="21"/>
          <w:szCs w:val="22"/>
          <w:lang w:val="en-US" w:eastAsia="zh-CN"/>
        </w:rPr>
        <w:t>3</w:t>
      </w:r>
      <w:r>
        <w:rPr>
          <w:rFonts w:hint="eastAsia" w:ascii="Calibri" w:hAnsi="Calibri" w:eastAsia="宋体" w:cs="Times New Roman"/>
          <w:sz w:val="21"/>
          <w:szCs w:val="22"/>
          <w:lang w:eastAsia="zh-CN"/>
        </w:rPr>
        <w:t>-</w:t>
      </w:r>
      <w:r>
        <w:rPr>
          <w:rFonts w:ascii="Calibri" w:hAnsi="Calibri" w:eastAsia="宋体" w:cs="Times New Roman"/>
          <w:sz w:val="21"/>
          <w:szCs w:val="22"/>
        </w:rPr>
        <w:t xml:space="preserve">1                                 </w:t>
      </w:r>
    </w:p>
    <w:p w14:paraId="2A6F1514">
      <w:pPr>
        <w:pageBreakBefore w:val="0"/>
        <w:widowControl w:val="0"/>
        <w:kinsoku/>
        <w:wordWrap/>
        <w:overflowPunct/>
        <w:topLinePunct w:val="0"/>
        <w:autoSpaceDE/>
        <w:autoSpaceDN/>
        <w:bidi w:val="0"/>
        <w:adjustRightInd/>
        <w:spacing w:line="300" w:lineRule="auto"/>
        <w:jc w:val="center"/>
        <w:textAlignment w:val="auto"/>
        <w:outlineLvl w:val="1"/>
        <w:rPr>
          <w:rFonts w:hint="default"/>
          <w:lang w:val="en-US" w:eastAsia="zh-CN"/>
        </w:rPr>
      </w:pPr>
      <w:r>
        <w:rPr>
          <w:rFonts w:hint="eastAsia"/>
          <w:lang w:val="en-US" w:eastAsia="zh-CN"/>
        </w:rPr>
        <w:t xml:space="preserve">  </w:t>
      </w:r>
    </w:p>
    <w:p w14:paraId="6AB64EA8">
      <w:pPr>
        <w:pStyle w:val="3"/>
        <w:pageBreakBefore w:val="0"/>
        <w:widowControl w:val="0"/>
        <w:kinsoku/>
        <w:wordWrap/>
        <w:overflowPunct/>
        <w:topLinePunct w:val="0"/>
        <w:autoSpaceDE/>
        <w:autoSpaceDN/>
        <w:bidi w:val="0"/>
        <w:adjustRightInd/>
        <w:snapToGrid w:val="0"/>
        <w:spacing w:before="0" w:after="0" w:line="276" w:lineRule="auto"/>
        <w:textAlignment w:val="auto"/>
        <w:outlineLvl w:val="1"/>
      </w:pPr>
      <w:bookmarkStart w:id="24" w:name="_Toc4025"/>
      <w:bookmarkStart w:id="25" w:name="_Toc18993"/>
      <w:bookmarkStart w:id="26" w:name="_Toc14143"/>
      <w:r>
        <w:rPr>
          <w:rFonts w:hint="eastAsia"/>
          <w:sz w:val="28"/>
          <w:szCs w:val="28"/>
          <w:lang w:val="en-US" w:eastAsia="zh-CN"/>
        </w:rPr>
        <w:t>3.1. 学生</w:t>
      </w:r>
      <w:bookmarkEnd w:id="24"/>
      <w:r>
        <w:rPr>
          <w:rFonts w:hint="eastAsia"/>
          <w:sz w:val="28"/>
          <w:szCs w:val="28"/>
          <w:lang w:val="en-US" w:eastAsia="zh-CN"/>
        </w:rPr>
        <w:t>评教</w:t>
      </w:r>
      <w:bookmarkEnd w:id="25"/>
      <w:bookmarkEnd w:id="26"/>
    </w:p>
    <w:p w14:paraId="5E622065">
      <w:pPr>
        <w:spacing w:line="30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由学校发起的一次性阶段性评教问卷，生成评教任务后，学生可以通过学生</w:t>
      </w:r>
      <w:r>
        <w:rPr>
          <w:rFonts w:hint="eastAsia" w:asciiTheme="minorEastAsia" w:hAnsiTheme="minorEastAsia" w:eastAsiaTheme="minorEastAsia"/>
          <w:szCs w:val="21"/>
          <w:lang w:val="en-US" w:eastAsia="zh-CN"/>
        </w:rPr>
        <w:t>评教</w:t>
      </w:r>
      <w:r>
        <w:rPr>
          <w:rFonts w:hint="eastAsia" w:asciiTheme="minorEastAsia" w:hAnsiTheme="minorEastAsia" w:eastAsiaTheme="minorEastAsia"/>
          <w:szCs w:val="21"/>
        </w:rPr>
        <w:t>进入进行评价</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包括</w:t>
      </w:r>
      <w:r>
        <w:rPr>
          <w:rFonts w:hint="eastAsia" w:asciiTheme="minorEastAsia" w:hAnsiTheme="minorEastAsia" w:eastAsiaTheme="minorEastAsia"/>
          <w:szCs w:val="21"/>
        </w:rPr>
        <w:t>待评教列表</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逾期问卷、已评教问卷、主观题回复</w:t>
      </w:r>
      <w:r>
        <w:rPr>
          <w:rFonts w:hint="eastAsia" w:asciiTheme="minorEastAsia" w:hAnsiTheme="minorEastAsia" w:eastAsiaTheme="minorEastAsia"/>
          <w:szCs w:val="21"/>
        </w:rPr>
        <w:t>。</w:t>
      </w:r>
    </w:p>
    <w:p w14:paraId="1B9D0129">
      <w:pPr>
        <w:spacing w:line="300" w:lineRule="auto"/>
        <w:ind w:firstLine="420" w:firstLineChars="200"/>
        <w:rPr>
          <w:rFonts w:hint="eastAsia"/>
        </w:rPr>
      </w:pPr>
      <w:r>
        <w:rPr>
          <w:rFonts w:hint="eastAsia"/>
        </w:rPr>
        <w:t>进入问卷列表页后可以看到所有待评教的问卷，点击其中某一条进入问卷填写页面。</w:t>
      </w:r>
    </w:p>
    <w:p w14:paraId="558C0B01">
      <w:pPr>
        <w:spacing w:line="300" w:lineRule="auto"/>
        <w:ind w:firstLine="420" w:firstLineChars="200"/>
        <w:jc w:val="center"/>
        <w:rPr>
          <w:rFonts w:hint="eastAsia" w:eastAsia="宋体"/>
          <w:lang w:eastAsia="zh-CN"/>
        </w:rPr>
      </w:pPr>
      <w:r>
        <w:rPr>
          <w:rFonts w:hint="eastAsia" w:eastAsia="宋体"/>
          <w:lang w:eastAsia="zh-CN"/>
        </w:rPr>
        <w:drawing>
          <wp:inline distT="0" distB="0" distL="114300" distR="114300">
            <wp:extent cx="2527300" cy="5174615"/>
            <wp:effectExtent l="0" t="0" r="0" b="6985"/>
            <wp:docPr id="25" name="图片 25" descr="lQDPJxcvNgTOa4nNCk_NBQqwA2A0RH5KLYAIpif1FXf2AA_1290_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QDPJxcvNgTOa4nNCk_NBQqwA2A0RH5KLYAIpif1FXf2AA_1290_2639"/>
                    <pic:cNvPicPr>
                      <a:picLocks noChangeAspect="1"/>
                    </pic:cNvPicPr>
                  </pic:nvPicPr>
                  <pic:blipFill>
                    <a:blip r:embed="rId14"/>
                    <a:stretch>
                      <a:fillRect/>
                    </a:stretch>
                  </pic:blipFill>
                  <pic:spPr>
                    <a:xfrm>
                      <a:off x="0" y="0"/>
                      <a:ext cx="2527300" cy="5174615"/>
                    </a:xfrm>
                    <a:prstGeom prst="rect">
                      <a:avLst/>
                    </a:prstGeom>
                  </pic:spPr>
                </pic:pic>
              </a:graphicData>
            </a:graphic>
          </wp:inline>
        </w:drawing>
      </w:r>
    </w:p>
    <w:p w14:paraId="7BAB3B71">
      <w:pPr>
        <w:spacing w:line="300" w:lineRule="auto"/>
        <w:jc w:val="center"/>
      </w:pPr>
      <w:r>
        <w:drawing>
          <wp:inline distT="0" distB="0" distL="114300" distR="114300">
            <wp:extent cx="2506345" cy="3625215"/>
            <wp:effectExtent l="0" t="0" r="8255"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2506345" cy="3625215"/>
                    </a:xfrm>
                    <a:prstGeom prst="rect">
                      <a:avLst/>
                    </a:prstGeom>
                    <a:noFill/>
                    <a:ln>
                      <a:noFill/>
                    </a:ln>
                  </pic:spPr>
                </pic:pic>
              </a:graphicData>
            </a:graphic>
          </wp:inline>
        </w:drawing>
      </w:r>
    </w:p>
    <w:p w14:paraId="72705598">
      <w:pPr>
        <w:spacing w:line="300" w:lineRule="auto"/>
        <w:jc w:val="center"/>
        <w:rPr>
          <w:rFonts w:hint="default"/>
          <w:lang w:val="en-US"/>
        </w:rPr>
      </w:pPr>
      <w:r>
        <w:rPr>
          <w:rFonts w:hint="eastAsia"/>
        </w:rPr>
        <w:t>图</w:t>
      </w:r>
      <w:r>
        <w:rPr>
          <w:rFonts w:hint="eastAsia"/>
          <w:lang w:val="en-US" w:eastAsia="zh-CN"/>
        </w:rPr>
        <w:t>3</w:t>
      </w:r>
      <w:r>
        <w:rPr>
          <w:rFonts w:hint="eastAsia"/>
          <w:lang w:eastAsia="zh-CN"/>
        </w:rPr>
        <w:t>-</w:t>
      </w:r>
      <w:r>
        <w:rPr>
          <w:rFonts w:hint="eastAsia"/>
          <w:lang w:val="en-US" w:eastAsia="zh-CN"/>
        </w:rPr>
        <w:t>2</w:t>
      </w:r>
    </w:p>
    <w:p w14:paraId="1876656A">
      <w:pPr>
        <w:spacing w:line="300" w:lineRule="auto"/>
        <w:ind w:firstLine="420"/>
        <w:rPr>
          <w:rFonts w:hint="eastAsia"/>
        </w:rPr>
      </w:pPr>
      <w:r>
        <w:rPr>
          <w:rFonts w:hint="eastAsia"/>
        </w:rPr>
        <w:t>在填写问卷的过程中，可以实时查看教师得分，问卷填写完成后方可点击最下方的</w:t>
      </w:r>
      <w:r>
        <w:rPr>
          <w:rFonts w:hint="eastAsia"/>
          <w:lang w:val="en-US" w:eastAsia="zh-CN"/>
        </w:rPr>
        <w:t>提交</w:t>
      </w:r>
      <w:r>
        <w:rPr>
          <w:rFonts w:hint="eastAsia"/>
        </w:rPr>
        <w:t>按钮。</w:t>
      </w:r>
    </w:p>
    <w:p w14:paraId="6FAEB117">
      <w:pPr>
        <w:spacing w:line="300" w:lineRule="auto"/>
        <w:jc w:val="center"/>
        <w:rPr>
          <w:rFonts w:hint="eastAsia"/>
        </w:rPr>
      </w:pPr>
      <w:r>
        <w:drawing>
          <wp:inline distT="0" distB="0" distL="114300" distR="114300">
            <wp:extent cx="2300605" cy="3345815"/>
            <wp:effectExtent l="0" t="0" r="10795" b="698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2300605" cy="3345815"/>
                    </a:xfrm>
                    <a:prstGeom prst="rect">
                      <a:avLst/>
                    </a:prstGeom>
                    <a:noFill/>
                    <a:ln>
                      <a:noFill/>
                    </a:ln>
                  </pic:spPr>
                </pic:pic>
              </a:graphicData>
            </a:graphic>
          </wp:inline>
        </w:drawing>
      </w:r>
    </w:p>
    <w:p w14:paraId="4EDE376B">
      <w:pPr>
        <w:spacing w:line="300" w:lineRule="auto"/>
        <w:rPr>
          <w:rFonts w:hint="eastAsia"/>
        </w:rPr>
      </w:pPr>
    </w:p>
    <w:p w14:paraId="78481B6C">
      <w:pPr>
        <w:spacing w:line="30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逾期问卷是指已</w:t>
      </w:r>
      <w:r>
        <w:rPr>
          <w:rFonts w:hint="eastAsia" w:asciiTheme="minorEastAsia" w:hAnsiTheme="minorEastAsia" w:eastAsiaTheme="minorEastAsia"/>
          <w:szCs w:val="21"/>
          <w:lang w:val="en-US" w:eastAsia="zh-CN"/>
        </w:rPr>
        <w:t>过了</w:t>
      </w:r>
      <w:r>
        <w:rPr>
          <w:rFonts w:hint="eastAsia" w:asciiTheme="minorEastAsia" w:hAnsiTheme="minorEastAsia" w:eastAsiaTheme="minorEastAsia"/>
          <w:szCs w:val="21"/>
        </w:rPr>
        <w:t>应评时间的问卷，点击进入逾期问卷列表，逾期问卷无法点击进入。如图</w:t>
      </w:r>
    </w:p>
    <w:p w14:paraId="7BE17CB0">
      <w:pPr>
        <w:spacing w:line="300" w:lineRule="auto"/>
        <w:jc w:val="center"/>
      </w:pPr>
      <w:r>
        <w:rPr>
          <w:rFonts w:hint="eastAsia"/>
          <w:lang w:val="en-US" w:eastAsia="zh-CN"/>
        </w:rPr>
        <w:t xml:space="preserve">    </w:t>
      </w:r>
      <w:r>
        <w:drawing>
          <wp:inline distT="0" distB="0" distL="114300" distR="114300">
            <wp:extent cx="2186940" cy="3873500"/>
            <wp:effectExtent l="0" t="0" r="10160"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7"/>
                    <a:stretch>
                      <a:fillRect/>
                    </a:stretch>
                  </pic:blipFill>
                  <pic:spPr>
                    <a:xfrm>
                      <a:off x="0" y="0"/>
                      <a:ext cx="2186940" cy="3873500"/>
                    </a:xfrm>
                    <a:prstGeom prst="rect">
                      <a:avLst/>
                    </a:prstGeom>
                    <a:noFill/>
                    <a:ln>
                      <a:noFill/>
                    </a:ln>
                  </pic:spPr>
                </pic:pic>
              </a:graphicData>
            </a:graphic>
          </wp:inline>
        </w:drawing>
      </w:r>
    </w:p>
    <w:p w14:paraId="0FCE9CE3">
      <w:pPr>
        <w:spacing w:line="300" w:lineRule="auto"/>
        <w:jc w:val="center"/>
        <w:rPr>
          <w:rFonts w:hint="default"/>
          <w:lang w:val="en-US"/>
        </w:rPr>
      </w:pPr>
      <w:r>
        <w:rPr>
          <w:rFonts w:hint="eastAsia"/>
        </w:rPr>
        <w:t>图</w:t>
      </w:r>
      <w:r>
        <w:rPr>
          <w:rFonts w:hint="eastAsia"/>
          <w:lang w:val="en-US" w:eastAsia="zh-CN"/>
        </w:rPr>
        <w:t>3</w:t>
      </w:r>
      <w:r>
        <w:rPr>
          <w:rFonts w:hint="eastAsia"/>
          <w:lang w:eastAsia="zh-CN"/>
        </w:rPr>
        <w:t>-</w:t>
      </w:r>
      <w:r>
        <w:rPr>
          <w:rFonts w:hint="eastAsia"/>
          <w:lang w:val="en-US" w:eastAsia="zh-CN"/>
        </w:rPr>
        <w:t>3</w:t>
      </w:r>
    </w:p>
    <w:p w14:paraId="44F391E7">
      <w:pPr>
        <w:spacing w:line="300" w:lineRule="auto"/>
        <w:ind w:firstLine="420" w:firstLineChars="200"/>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主观题回复页面中可查看教师对个人提交的评教问卷中主观填空题的回复，并且可进一步的回复。如图</w:t>
      </w:r>
      <w:r>
        <w:rPr>
          <w:rFonts w:hint="eastAsia" w:asciiTheme="minorEastAsia" w:hAnsiTheme="minorEastAsia" w:eastAsiaTheme="minorEastAsia"/>
          <w:szCs w:val="21"/>
          <w:lang w:val="en-US" w:eastAsia="zh-CN"/>
        </w:rPr>
        <w:t>3-4</w:t>
      </w:r>
    </w:p>
    <w:p w14:paraId="682C1D1D">
      <w:pPr>
        <w:spacing w:line="300" w:lineRule="auto"/>
        <w:ind w:firstLine="420" w:firstLineChars="200"/>
        <w:jc w:val="center"/>
      </w:pPr>
      <w:r>
        <w:drawing>
          <wp:inline distT="0" distB="0" distL="114300" distR="114300">
            <wp:extent cx="1612900" cy="2874645"/>
            <wp:effectExtent l="0" t="0" r="0" b="825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18"/>
                    <a:stretch>
                      <a:fillRect/>
                    </a:stretch>
                  </pic:blipFill>
                  <pic:spPr>
                    <a:xfrm>
                      <a:off x="0" y="0"/>
                      <a:ext cx="1612900" cy="2874645"/>
                    </a:xfrm>
                    <a:prstGeom prst="rect">
                      <a:avLst/>
                    </a:prstGeom>
                    <a:noFill/>
                    <a:ln>
                      <a:noFill/>
                    </a:ln>
                  </pic:spPr>
                </pic:pic>
              </a:graphicData>
            </a:graphic>
          </wp:inline>
        </w:drawing>
      </w:r>
    </w:p>
    <w:p w14:paraId="1A97A9C5">
      <w:pPr>
        <w:spacing w:line="300" w:lineRule="auto"/>
        <w:jc w:val="center"/>
        <w:rPr>
          <w:rFonts w:hint="default"/>
          <w:lang w:val="en-US"/>
        </w:rPr>
      </w:pPr>
      <w:r>
        <w:rPr>
          <w:rFonts w:hint="eastAsia"/>
        </w:rPr>
        <w:t>图</w:t>
      </w:r>
      <w:r>
        <w:rPr>
          <w:rFonts w:hint="eastAsia"/>
          <w:lang w:val="en-US" w:eastAsia="zh-CN"/>
        </w:rPr>
        <w:t>3</w:t>
      </w:r>
      <w:r>
        <w:rPr>
          <w:rFonts w:hint="eastAsia"/>
          <w:lang w:eastAsia="zh-CN"/>
        </w:rPr>
        <w:t>-</w:t>
      </w:r>
      <w:r>
        <w:rPr>
          <w:rFonts w:hint="eastAsia"/>
          <w:lang w:val="en-US" w:eastAsia="zh-CN"/>
        </w:rPr>
        <w:t>4</w:t>
      </w:r>
    </w:p>
    <w:p w14:paraId="7E0FBBC9">
      <w:pPr>
        <w:spacing w:line="300" w:lineRule="auto"/>
        <w:jc w:val="both"/>
        <w:rPr>
          <w:rFonts w:hint="default"/>
          <w:lang w:val="en-US" w:eastAsia="zh-CN"/>
        </w:rPr>
      </w:pPr>
    </w:p>
    <w:p w14:paraId="784D6C9C"/>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C217A">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79536">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7D751">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B77D751">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2D6D7">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FDA821"/>
    <w:multiLevelType w:val="multilevel"/>
    <w:tmpl w:val="DCFDA821"/>
    <w:lvl w:ilvl="0" w:tentative="0">
      <w:start w:val="1"/>
      <w:numFmt w:val="japaneseCounting"/>
      <w:suff w:val="nothing"/>
      <w:lvlText w:val="第%1章"/>
      <w:lvlJc w:val="left"/>
      <w:pPr>
        <w:ind w:left="1005" w:hanging="1005"/>
      </w:pPr>
      <w:rPr>
        <w:rFonts w:hint="eastAsia"/>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B90013"/>
    <w:rsid w:val="1B1525A4"/>
    <w:rsid w:val="1BB90013"/>
    <w:rsid w:val="510B0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paragraph" w:styleId="8">
    <w:name w:val="toc 2"/>
    <w:basedOn w:val="1"/>
    <w:next w:val="1"/>
    <w:uiPriority w:val="0"/>
    <w:pPr>
      <w:ind w:left="420" w:leftChars="200"/>
    </w:pPr>
  </w:style>
  <w:style w:type="paragraph" w:customStyle="1" w:styleId="11">
    <w:name w:val="无间距1"/>
    <w:qFormat/>
    <w:uiPriority w:val="1"/>
    <w:rPr>
      <w:rFonts w:asciiTheme="minorHAnsi" w:hAnsiTheme="minorHAnsi" w:eastAsiaTheme="minorEastAsia" w:cstheme="minorBidi"/>
      <w:sz w:val="22"/>
      <w:szCs w:val="22"/>
      <w:lang w:val="en-US" w:eastAsia="zh-CN" w:bidi="ar-SA"/>
    </w:rPr>
  </w:style>
  <w:style w:type="paragraph" w:customStyle="1" w:styleId="12">
    <w:name w:val="标准文本"/>
    <w:basedOn w:val="1"/>
    <w:qFormat/>
    <w:uiPriority w:val="0"/>
    <w:pPr>
      <w:spacing w:line="276" w:lineRule="auto"/>
      <w:ind w:firstLine="519" w:firstLineChars="236"/>
    </w:pPr>
    <w:rPr>
      <w:rFonts w:ascii="微软雅黑 Light" w:hAnsi="微软雅黑 Light" w:eastAsia="微软雅黑 Light" w:cs="宋体"/>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279</Words>
  <Characters>314</Characters>
  <Lines>0</Lines>
  <Paragraphs>0</Paragraphs>
  <TotalTime>0</TotalTime>
  <ScaleCrop>false</ScaleCrop>
  <LinksUpToDate>false</LinksUpToDate>
  <CharactersWithSpaces>387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2025-09-17T07:41:00Z</dcterms:created>
  <dc:creator>WPS_1710651548</dc:creator>
  <cp:lastModifiedBy>WPS_1630463082</cp:lastModifiedBy>
  <dcterms:modified xsi:type="dcterms:W3CDTF">2025-09-19T02:22:50Z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016850E7AE0A4A7F9B79AE16AE17E805_11</vt:lpwstr>
  </property>
  <property fmtid="{D5CDD505-2E9C-101B-9397-08002B2CF9AE}" pid="4" name="KSOTemplateDocerSaveRecord">
    <vt:lpwstr>eyJoZGlkIjoiOWRmYTA4Zjg0MDg4YWJhYzIwOGIxODgxNTQzZGEyMTQiLCJ1c2VySWQiOiIxMjYzNjM4MTIwIn0=</vt:lpwstr>
  </property>
</Properties>
</file>